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88" w:rsidRPr="00FD5488" w:rsidRDefault="00FD5488" w:rsidP="00FD5488">
      <w:pPr>
        <w:shd w:val="clear" w:color="auto" w:fill="FFFFFF"/>
        <w:spacing w:after="330" w:line="675" w:lineRule="atLeast"/>
        <w:textAlignment w:val="baseline"/>
        <w:outlineLvl w:val="0"/>
        <w:rPr>
          <w:rFonts w:ascii="inherit" w:eastAsia="Times New Roman" w:hAnsi="inherit" w:cs="Times New Roman"/>
          <w:color w:val="334059"/>
          <w:kern w:val="36"/>
          <w:sz w:val="54"/>
          <w:szCs w:val="54"/>
          <w:lang w:eastAsia="ru-RU"/>
        </w:rPr>
      </w:pPr>
      <w:r w:rsidRPr="00FD5488">
        <w:rPr>
          <w:rFonts w:ascii="inherit" w:eastAsia="Times New Roman" w:hAnsi="inherit" w:cs="Times New Roman"/>
          <w:color w:val="334059"/>
          <w:kern w:val="36"/>
          <w:sz w:val="54"/>
          <w:szCs w:val="54"/>
          <w:lang w:eastAsia="ru-RU"/>
        </w:rPr>
        <w:t>Анонс изменений ЕИС версии 13.0</w:t>
      </w:r>
    </w:p>
    <w:p w:rsidR="00FD5488" w:rsidRPr="00FD5488" w:rsidRDefault="00FD5488" w:rsidP="00FD5488">
      <w:pPr>
        <w:shd w:val="clear" w:color="auto" w:fill="FFFFFF"/>
        <w:spacing w:line="240" w:lineRule="atLeast"/>
        <w:textAlignment w:val="baseline"/>
        <w:rPr>
          <w:rFonts w:ascii="Times New Roman" w:eastAsia="Times New Roman" w:hAnsi="Times New Roman" w:cs="Times New Roman"/>
          <w:color w:val="909EBB"/>
          <w:sz w:val="17"/>
          <w:szCs w:val="17"/>
          <w:lang w:eastAsia="ru-RU"/>
        </w:rPr>
      </w:pPr>
    </w:p>
    <w:p w:rsidR="00FD5488" w:rsidRPr="00FD5488" w:rsidRDefault="00FD5488" w:rsidP="00FD5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версии 13.0 ЕДИНОЙ ИНФОРМАЦИОННОЙ СИСТЕМЫ В СФЕРЕ ЗАКУПОК (далее – ЕИС) будут реализованы новые возможности, предусмотренные Федеральными законами от 05.04.2013 </w:t>
      </w:r>
      <w:hyperlink r:id="rId4" w:anchor="FZ44" w:history="1">
        <w:r w:rsidRPr="00FD5488">
          <w:rPr>
            <w:rFonts w:ascii="Times New Roman" w:eastAsia="Times New Roman" w:hAnsi="Times New Roman" w:cs="Times New Roman"/>
            <w:color w:val="0065DD"/>
            <w:sz w:val="20"/>
            <w:szCs w:val="20"/>
            <w:bdr w:val="none" w:sz="0" w:space="0" w:color="auto" w:frame="1"/>
            <w:lang w:eastAsia="ru-RU"/>
          </w:rPr>
          <w:t>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 (далее – Закон № 44-ФЗ) и от 18.07.2011 </w:t>
      </w:r>
      <w:hyperlink r:id="rId5" w:anchor="FZ223" w:history="1">
        <w:r w:rsidRPr="00FD5488">
          <w:rPr>
            <w:rFonts w:ascii="Times New Roman" w:eastAsia="Times New Roman" w:hAnsi="Times New Roman" w:cs="Times New Roman"/>
            <w:color w:val="0065DD"/>
            <w:sz w:val="20"/>
            <w:szCs w:val="20"/>
            <w:bdr w:val="none" w:sz="0" w:space="0" w:color="auto" w:frame="1"/>
            <w:lang w:eastAsia="ru-RU"/>
          </w:rPr>
          <w:t>№ 223-ФЗ «О закупках товаров, работ, услуг отдельными видами юридических лиц»</w:t>
        </w:r>
      </w:hyperlink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 (далее – Закон № 223-ФЗ).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Обновленные руководства пользователей и обучающие материалы будут доступны в разделе «База знаний» личных кабинетов пользователей ЕИС. Детальная информация по новым возможностям, а также ссылки на руководства пользователей и дополнительные материалы представлены в соответствующих разделах новости. Также реализованные доработки освещались 21 декабря 2022 года на Всероссийском совещании «Новые функциональные возможности ЕИС в сфере закупок версии 13.0», информация о размещении видеозаписи мероприятия направлена в личные кабинеты пользователей.</w:t>
      </w:r>
    </w:p>
    <w:p w:rsidR="00FD5488" w:rsidRPr="00FD5488" w:rsidRDefault="00FD5488" w:rsidP="00FD5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Обращаем внимание разработчиков внешних систем размещения заказа и электронных площадок, что актуальные требования к процедурам приема, передачи информации и форматам обмена изложены в Альбоме ТФФ и размещены в разделе </w:t>
      </w:r>
      <w:hyperlink r:id="rId6" w:history="1">
        <w:r w:rsidRPr="00FD5488">
          <w:rPr>
            <w:rFonts w:ascii="Times New Roman" w:eastAsia="Times New Roman" w:hAnsi="Times New Roman" w:cs="Times New Roman"/>
            <w:color w:val="0065DD"/>
            <w:sz w:val="20"/>
            <w:szCs w:val="20"/>
            <w:bdr w:val="none" w:sz="0" w:space="0" w:color="auto" w:frame="1"/>
            <w:lang w:eastAsia="ru-RU"/>
          </w:rPr>
          <w:t>«</w:t>
        </w:r>
        <w:proofErr w:type="spellStart"/>
        <w:proofErr w:type="gramStart"/>
        <w:r w:rsidRPr="00FD5488">
          <w:rPr>
            <w:rFonts w:ascii="Times New Roman" w:eastAsia="Times New Roman" w:hAnsi="Times New Roman" w:cs="Times New Roman"/>
            <w:color w:val="0065DD"/>
            <w:sz w:val="20"/>
            <w:szCs w:val="20"/>
            <w:bdr w:val="none" w:sz="0" w:space="0" w:color="auto" w:frame="1"/>
            <w:lang w:eastAsia="ru-RU"/>
          </w:rPr>
          <w:t>Документы»</w:t>
        </w:r>
      </w:hyperlink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на</w:t>
      </w:r>
      <w:proofErr w:type="spellEnd"/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 официальном сайте ЕИС.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Дополнительно сообщаем, что с 15:00 31.12.2022 до 18:00 02.01.2023 по московскому времени на официальном сайте ЕИС будут проводиться регламентные работы. Во время проведения работ ЕИС будет недоступна.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334059"/>
          <w:sz w:val="20"/>
          <w:szCs w:val="20"/>
          <w:lang w:eastAsia="ru-RU"/>
        </w:rPr>
      </w:pPr>
      <w:r w:rsidRPr="00FD5488">
        <w:rPr>
          <w:rFonts w:ascii="inherit" w:eastAsia="Times New Roman" w:hAnsi="inherit" w:cs="Times New Roman"/>
          <w:noProof/>
          <w:color w:val="334059"/>
          <w:sz w:val="20"/>
          <w:szCs w:val="20"/>
          <w:lang w:eastAsia="ru-RU"/>
        </w:rPr>
        <w:drawing>
          <wp:inline distT="0" distB="0" distL="0" distR="0">
            <wp:extent cx="7007860" cy="1111250"/>
            <wp:effectExtent l="0" t="0" r="2540" b="0"/>
            <wp:docPr id="3" name="Рисунок 3" descr="https://zakupki.gov.ru/epz/main/public/download/downloadDocument.html?id=37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upki.gov.ru/epz/main/public/download/downloadDocument.html?id=374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488">
        <w:rPr>
          <w:rFonts w:ascii="inherit" w:eastAsia="Times New Roman" w:hAnsi="inherit" w:cs="Times New Roman"/>
          <w:color w:val="334059"/>
          <w:sz w:val="20"/>
          <w:szCs w:val="20"/>
          <w:lang w:eastAsia="ru-RU"/>
        </w:rPr>
        <w:br/>
      </w:r>
      <w:r w:rsidRPr="00FD5488">
        <w:rPr>
          <w:rFonts w:ascii="Times New Roman" w:eastAsia="Times New Roman" w:hAnsi="Times New Roman" w:cs="Times New Roman"/>
          <w:b/>
          <w:color w:val="334059"/>
          <w:sz w:val="20"/>
          <w:szCs w:val="20"/>
          <w:lang w:eastAsia="ru-RU"/>
        </w:rPr>
        <w:t>В части проведения закупок, предусмотренных частью 12 статьи 93 Закона № 44-ФЗ (электронный магазин)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С 01.01.2023 вступают в силу положения части 13 статьи 93 Закона № 44-ФЗ, предусматривающие обеспечение доступа посредством ЕИС ко всем предварительным предложениям, размещенным поставщиками на электронных площадках для участия в закупках в соответствии с частью 12 статьи 93 Закона № 44-ФЗ (электронный магазин).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В связи с этим, начиная с данной версии ЕИС, будет запущен </w:t>
      </w:r>
      <w:proofErr w:type="spell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агрегатор</w:t>
      </w:r>
      <w:proofErr w:type="spell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предварительных предложений поставщиков с электронных площадок в ЕИС. Заказчики при формировании извещения об осуществлении закупки товара у единственного поставщика, в соответствии с частью 12 статьи 93 Закона № 44-ФЗ, смогут в режиме реального времени увидеть все актуальные предложения поставщиков по соответствующему коду КТРУ с информацией о цене за единицу товара, количестве такого товара и сроке действия предложения в разрезе регионов поставки.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Кроме того, в соответствии с изменениями пункта 8 части 12 статьи 93 Закона № 44-ФЗ, будет реализована возможность проведения закупки при наличии только одного предварительного предложения.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«Закупки» - «Закупки 44-ФЗ».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согласования заключения контракта с единственным поставщиком (подрядчиком, исполнителем) по несостоявшимся закупкам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В отношении согласования обращений о заключении контракта с единственным поставщиком (подрядчиком, исполнителем) по несостоявшимся закупкам на основании пункта 24 части 1 статьи 93 Закона № 44-ФЗ, начиная с данной версии ЕИС, добавлена возможность перевода контрольным органом в сфере закупок обращений в статус «Оставлено без рассмотрения». Данный статус устанавливается в случае непредставления заказчиком запрошенной информации по обращению.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Также реализована возможность по закупкам, признанным несостоявшимся на основании пунктов 3-6 части 1 статьи 52 Закона № 44-ФЗ, осуществить новую конкурентную закупку в случае, если контрольный 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орган: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направил уведомление по обращению о несоответствии обращения;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оставил обращение без рассмотрения;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согласовал обращение.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«Обращения в контрольный орган» - «Руководства пользователя» - «Обращения в контрольный орган в сфере закупок».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формирования в реестре контрактов информации о контракте (его изменении)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С 01.01.2023 вступают в силу положения об изменении Закона № 44-ФЗ, согласно которым: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часть 1 статьи 93 Закона № 44-ФЗ дополняется основанием, предусматривающим заключение контракта на оказание услуг по подготовке космонавтов, по организации и обеспечению запусков космических аппаратов и управлению ими в полете, по созданию (разработке, изготовлению и испытанию) космической техники (пункт 61 части 1 статьи 93 Закона № 44-ФЗ);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внесены корректировки в основание заключения контракта по пункту 6 (исключена обязательность подведомственности органу власти при применении данного пункта) и пункту 8 (применение пункта распространено также на услуги по обращению с отходами I и II классов опасности) части 1 статьи 93 Закона № 44-ФЗ;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установлена возможность изменения контракта по пунктам 1.3, 8, 9 части 1 статьи 95 Закона № 44-ФЗ, предметом которого является выполнение работ по геологическому изучению недр. При этом исключается возможность внесения изменений по пункту 1.2 части 1 статьи 95 Закона № 44-ФЗ по таким контрактам.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С учетом вышеуказанных изменений, начиная с данной версии ЕИС, доработаны справочники «Основания заключения контракта с единственным поставщиком» и «Причины изменения условий контракта».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документе «Руководство пользователя. Реестр контрактов», размещенном в личном кабинете пользователя ЕИС в разделе «База знаний» - «Контракты и договоры» - «Реестр контрактов».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формирования в реестре контрактов информации об исполнении контрактов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С 01.01.2023 вступают в силу положения Правил ведения реестра контрактов, утвержденных постановлением Правительства Российской Федерации от 27.01.2022 № 60, устанавливающие обязанность указания в информации об исполнении контрактов в части приемки товара, работы, услуги (далее – ТРУ):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реквизитов счета поставщика для перечисления оплаты для заказчиков федерального уровня;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размера налогов, сборов и иных обязательных платежей в бюджеты бюджетной системы Российской Федерации в случае уменьшения суммы, подлежащей уплате заказчиком поставщику, на размер налогов, сборов и иных обязательных платежей;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суммы требований об уплате неустоек (штрафов, пеней), предъявленных заказчиком, удерживаемой из суммы, подлежащей оплате поставщику.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соответствии с этим, начиная с данной версии ЕИС, в соответствующие блоки вкладки «Исполнение контракта» добавлены: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признак «Реквизиты счета поставщика (подрядчика, исполнителя)»;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поле «Итоговая сумма оплаты поставщику (подрядчику, исполнителю) по документу о приемке, руб.»;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признак «Размер налогов и сборов, на который должна быть уменьшена сумма, подлежащая уплате заказчиком поставщику (подрядчику, исполнителю)»;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● признак «Сумма требований об уплате неустоек (штрафов, пеней), удерживаемая из суммы, подлежащей оплате поставщику (подрядчику, исполнителю)»;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ссылка «Информация для оплаты», при нажатии на которую обеспечивается просмотр информации об оплате исполненных обязательств.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документе «Руководство пользователя. Реестр контрактов», размещенном в личном кабинете пользователя ЕИС в разделе «База знаний» - «Контракты и договоры» - «Реестр контрактов».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Дополнительно в части работы с реестром контрактов реализованы следующие доработки: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● обеспечена возможность установки признака «Контрактом предусмотрена возможность одностороннего отказа от исполнения контракта в соответствии со ст. 95 Закона 44-ФЗ» в информации о контракте;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доработана возможность создания информации об исполнении контракта при наличии проекта информации о расторжении контракта на основании решения об одностороннем отказе;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справочник «Основания заключения контракта с единственным поставщиком» дополнен основанием заключения контракта с единственным поставщиком по результатам несостоявшейся электронной процедуры (пункт 25 части 1 статьи 93 Закона № 44-ФЗ);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реализована возможность указания в информации о контракте платежных реквизитов обособленного подразделения заказчика;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справочник «Причины изменения условий контракта» дополнен причиной изменения контракта на основании части 1 статьи 111 Закона № 44-ФЗ;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обеспечена возможность указания неустойки (штрафа, пени) в разрезе сторон контракта;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добавлены поля «Наименование контрагента для платежного поручения», «Код ОКТМО» и «КБК» на вкладке «Платежные реквизиты» в информации о контракте (его изменении);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реализовано включение печатной формы информации об оплате, полученной из ГИИС «Электронный бюджет», в состав сведений об исполнении контракта, формируемых в ЕИС автоматически;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исключен контроль, который блокировал возможность указания сведений о выплате аванса в связи с антидемпинговыми мерами, в случае изменения существенных условий контракта в соответствии с частью 65.1 статьи 112 Закона № 44-ФЗ и пунктом 11 части 11 статьи 18 Федерального закона от 08.03.2022 № 46-ФЗ.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документе «Руководство пользователя. Реестр контрактов», размещенном в личном кабинете пользователя ЕИС в разделе «База знаний» - «Контракты и договоры» - «Реестр контрактов».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формирования документов о приемке поставленного товара, выполненной работы (ее результатов), оказанной услуги в электронной форме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Начиная с данной версии ЕИС реализованы следующие 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доработки: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реализовано единое контекстное меню «Создать исправление» для внесения существенных (цена, количество (объем), стоимость, сумма налога) и несущественных (адрес грузополучателя, реквизиты и т.д.) исправлений в документ о приемке в электронной форме (далее – документ о приемке). Пункт «Создать корректировочный документ» исключен из контекстного меню документа о 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приемке;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добавлена возможность при формировании исправления к документу о приемке замены ошибочно указанной позиции ТРУ на корректную в уже подписанном заказчиком документе о приемке. Возможность замены ошибочно указанной позиции ТРУ позволит устранить последствия 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пересортицы;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обеспечена возможность корректировки в последнем документе о приемке для конкретного ТРУ стоимостных значений для устранения последствий, возникших из-за погрешности округления. Для этого в документ о приемке добавлен новый признак «Завершить актирование по данной позиции». Доработка реализована в соответствии с подпунктом «м» пункта 14 Правил ведения реестра контрактов, утвержденных постановлением Правительства Российской Федерации от 27.01.2022 № 60;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реализована возможность включения заказчика в список грузополучателей наряду с иными получателями ТРУ при централизованных поставках, а также распределения объема выполненных работ (ее результатов), оказанных услуг между грузополучателями;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реализовано интеграционное взаимодействие ЕИС с ГИС МТ «Честный знак» в части автоматической проверки кодов идентификации (далее – КИ) товаров, подлежащих обязательной маркировке, а также передачи из ЕИС в ГИС МТ «Честный знак» подписанных документов о приемке со сведениями о маркировке.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Подробно с информацией о работе функционала можно ознакомиться в документах: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для заказчика в руководстве пользователя «Реестр документов об исполнении контракта (ЛК Заказчика)», размещенном в личном кабинете заказчика в разделе «База знаний» - «Контракты и договоры» - «Реестр документов об исполнении контракта»;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для поставщика в руководстве пользователя «Электронный документооборот в процессе исполнения государственных и муниципальных контрактов (ЛК Поставщика)», размещенном в личном кабинете участника закупок в разделе «База знаний» - «Документы о приемке товаров (работ, услуг) в электронной форме».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Также обращаем внимание, что статьи по работе с функционалом размещены на официальном сайте ЕИС в разделе «Часто задаваемые вопросы» в блоке «Электронное актирование» и в мобильном приложении ЕИС в разделе «База знаний».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работы с односторонним отказом и претензионной перепиской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Начиная с данной версии ЕИС в личном кабинете поставщика реализованы следующие доработки: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реализовано направление уведомлений на электронную почту поставщика о размещении заказчиком документов одностороннего отказа и претензионной переписки;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предусмотрена возможность фиксации бокового меню поиска контрактов, а также сортировка контрактов по дате получения документов одностороннего отказа и претензионной переписки, либо по дате заключения контракта;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добавлены новые фильтры для поиска контрактов.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Также в личном кабинете заказчика реализовано направление уведомлений о размещении поставщиком документов претензионной переписки. Помимо этого, предусмотрена возможность получения таких уведомлений на электронную почту заказчика.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Подробно с информацией о работе функционала можно ознакомиться в 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документах: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для заказчика в руководстве пользователя «Работа с перепиской и уведомлениями (ЛК Заказчика)», а также кратком руководстве пользователя «Односторонний отказ и переписка. Настройка уведомлений (ЛК Заказчика)», размещенными в личном кабинете заказчика в разделе «База знаний» - «Руководства пользователя и видеоролики» - «Реестр документов об исполнении контракта» - «Претензионная переписка» - «Руководства пользователя</w:t>
      </w:r>
      <w:proofErr w:type="gramStart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»;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</w:t>
      </w:r>
      <w:proofErr w:type="gramEnd"/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 для поставщика в руководстве пользователя «Работа с перепиской и уведомлениями (ЛК Поставщика)», а также кратком руководстве пользователя «Односторонний отказ и переписка. Настройка уведомлений (ЛК Поставщика)», размещенными в личном кабинете поставщика в разделе «База знаний» - «Руководства пользователя и видеоролики» - «Претензионная переписка» - «Руководства пользователя».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работы с электронным обжалованием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Начиная с данной версии ЕИС реализована проверка исполненных участником закупки контрактов или договоров, при направлении им жалобы по следующим основаниям: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жалоба на положения извещения об осуществлении закупки, документации о закупке;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жалоба на действия (бездействие) субъекта (субъектов) контроля, совершенные после даты и времени окончания срока подачи заявок на участие в закупке;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жалоба на действия (бездействие) субъекта (субъектов) контроля, совершенные при заключении контракта после размещения в единой информационной системе протокола подведения итогов определения поставщика (подрядчика, исполнителя).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Проверка будет осуществляться на основании указанного участниками закупки в направляемой жалобе номера исполненного контракта заключенного на основании Закона № 44-ФЗ или исполненного договора заключенного на основании Закона № 223-ФЗ.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Также при подаче жалобы на положения извещения будет осуществляться проверка срока подачи жалобы с датой и временем окончания срока подачи заявки, указанной в извещении о закупке.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«ЕРУЗ» - «Электронное обжалование» - «Реестр электронных жалоб».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расчета свободного остатка финансового обеспечения по позиции плана-графика закупок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Начиная с данной версии ЕИС при автоматическом расчете свободного остатка финансового обеспечения по позиции плана-графика закупок, будет учитываться информация о возврате заказчику поставщиком переплаты по контракту, сформированному по данной позиции-плана графика закупок. В данном расчете будут учитываться возвраты, осуществлённые только в течение текущего финансового года и по контрактам, находящимся на этапах: «Исполнение завершено», «Исполнение прекращено».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«Контроль по ч. 5 ст. 99 44-ФЗ».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работы с реестром независимых гарантий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С 01.01.2023 в соответствии с требованиями подпункта «а» пункта 9 Порядка формирования информации и документов, включаемых в реестр независимых гарантий, утвержденного приказом Минфина России от 24.12.2021 № 225н, в реестре независимых гарантий в информации о гаранте указывается аналог идентификационного номера налогоплательщика в соответствии с законодательством иностранного государства.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связи с этим, начиная с данной версии ЕИС реализована доработка для гарантов, являющихся юридическими лицами иностранного государства, по отображению и заполнению нового поля «Аналог ИНН в соответствии с законодательством иностранного государства» в сведениях о гаранте.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Помимо этого, в информации о поставщике, являющимся юридическим или физическим лицом Российской Федерации, реализовано заполнение и отображение информации о наименовании страны и коде страны в соответствии с Общероссийским классификатором стран мира (ОКСМ).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«Независимые гарантии» - «Руководства пользователя».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формирования отчета об объеме закупок у субъектов малого предпринимательства и социально ориентированных некоммерческих организаций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соответствии с частью 71 статьи 112 Закона № 44-ФЗ в 2022 и 2023 годах в расчет совокупного годового объема закупок заказчиков из числа федеральных органов исполнительной власти или органов исполнительной власти субъектов Российской Федерации, подведомственных им государственных учреждений или унитарных предприятий, а также муниципальных медицинских организаций не включаются закупки лекарственных препаратов для медицинского применения и медицинских изделий.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связи с этим, начиная с данной версии ЕИС, актуализированы алгоритмы формирования и наименования блоков отчета объеме закупок у субъектов малого предпринимательства и социально ориентированных некоммерческих организаций.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«Руководства пользователя и видеоролики» - «Отчетность».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части администрировании пользователей и организаций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Начиная с данной версии ЕИС, в соответствии с Приказом Федерального казначейства от 29.07.2022 № 18н «О внесении изменения в пункт 1.5 Порядка регистрации в единой информационной системе в сфере закупок, утвержденный приказом Федерального казначейства от 10.12.2021 № 39н», добавлено новое полномочие: «Лицо, уполномоченное на подписание в единой информационной системе распоряжений о совершении казначейских платежей».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Вышеуказанное полномочие позволяет осуществлять подписание распоряжений о совершении казначейских платежей (далее - РСКП) и может быть назначено только руководителем организации.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Подробнее с информацией о работе функционала можно ознакомиться в руководстве пользователя «Администрирование пользователей и организаций», размещенном в личном кабинете пользователя в ЕИС в разделе «База знаний» - «Администрирование пользователей и организаций».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inherit" w:eastAsia="Times New Roman" w:hAnsi="inherit" w:cs="Times New Roman"/>
          <w:noProof/>
          <w:color w:val="334059"/>
          <w:sz w:val="20"/>
          <w:szCs w:val="20"/>
          <w:lang w:eastAsia="ru-RU"/>
        </w:rPr>
        <w:drawing>
          <wp:inline distT="0" distB="0" distL="0" distR="0">
            <wp:extent cx="7007860" cy="1111250"/>
            <wp:effectExtent l="0" t="0" r="2540" b="0"/>
            <wp:docPr id="2" name="Рисунок 2" descr="https://zakupki.gov.ru/epz/main/public/download/downloadDocument.html?id=3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upki.gov.ru/epz/main/public/download/downloadDocument.html?id=374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488">
        <w:rPr>
          <w:rFonts w:ascii="inherit" w:eastAsia="Times New Roman" w:hAnsi="inherit" w:cs="Times New Roman"/>
          <w:color w:val="334059"/>
          <w:sz w:val="20"/>
          <w:szCs w:val="20"/>
          <w:lang w:eastAsia="ru-RU"/>
        </w:rPr>
        <w:br/>
      </w:r>
      <w:r w:rsidRPr="00FD5488">
        <w:rPr>
          <w:rFonts w:ascii="Times New Roman" w:eastAsia="Times New Roman" w:hAnsi="Times New Roman" w:cs="Times New Roman"/>
          <w:b/>
          <w:color w:val="334059"/>
          <w:sz w:val="20"/>
          <w:szCs w:val="20"/>
          <w:lang w:eastAsia="ru-RU"/>
        </w:rPr>
        <w:t>В части изменения формы годового отчёта о закупках у субъектов малого и среднего предпринимательства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В соответствии с изменениями, утвержденными постановлением Правительства Российской Федерации от 31.10.2022 № 1946, начиная с данной версии ЕИС, будут добавлены следующие показатели в форму годового отчета о закупке ТРУ отдельными видами юридических лиц у субъектов малого и среднего предпринимательства, утвержденного постановлением Правительства Российской Федерации от 11.12.2014 № 1352 «Об особенностях участия субъектов малого и среднего предпринимательства в закупках товаров, работ, услуг отдельными видами юридических лиц»: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количество и стоимость договоров, заключенных по результатам закупок лизинговыми компаниями предметов лизинга, в случае если начальная (максимальная) цена обязательного договора купли-продажи, заключаемого для выполнения своих обязательств по договору лизинга, превышает 400 млн рублей;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br/>
        <w:t>● количество и стоимость договоров, заключенных по результатам закупок гарантирующими поставщиками и сетевыми организациями приборов учета электрической энергии, иного оборудования и нематериальных активов, которые необходимы для обеспечения коммерческого учета электрической энергии (мощности) в соответствии с пунктом 5 статьи 37 Федерального закона от 26.03.2003 № 35-ФЗ.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Указанные показатели доступны при формировании годового отчета о закупке ТРУ отдельными видами юридических лиц у субъектов малого и среднего предпринимательства начиная с отчётов за 2022 год.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руководстве пользователя, размещенном в личном кабинете пользователя ЕИС в разделе «База знаний» - «Отчёты по закупкам» - «Руководства пользователя».</w:t>
      </w:r>
    </w:p>
    <w:p w:rsidR="00FD5488" w:rsidRPr="00FD5488" w:rsidRDefault="00FD5488" w:rsidP="00FD548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334059"/>
          <w:sz w:val="20"/>
          <w:szCs w:val="20"/>
          <w:lang w:eastAsia="ru-RU"/>
        </w:rPr>
      </w:pPr>
      <w:r w:rsidRPr="00FD5488">
        <w:rPr>
          <w:rFonts w:ascii="inherit" w:eastAsia="Times New Roman" w:hAnsi="inherit" w:cs="Times New Roman"/>
          <w:noProof/>
          <w:color w:val="334059"/>
          <w:sz w:val="20"/>
          <w:szCs w:val="20"/>
          <w:lang w:eastAsia="ru-RU"/>
        </w:rPr>
        <w:drawing>
          <wp:inline distT="0" distB="0" distL="0" distR="0">
            <wp:extent cx="7007860" cy="1111250"/>
            <wp:effectExtent l="0" t="0" r="2540" b="0"/>
            <wp:docPr id="1" name="Рисунок 1" descr="https://zakupki.gov.ru/epz/main/public/download/downloadDocument.html?id=3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upki.gov.ru/epz/main/public/download/downloadDocument.html?id=374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8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488">
        <w:rPr>
          <w:rFonts w:ascii="inherit" w:eastAsia="Times New Roman" w:hAnsi="inherit" w:cs="Times New Roman"/>
          <w:color w:val="334059"/>
          <w:sz w:val="20"/>
          <w:szCs w:val="20"/>
          <w:lang w:eastAsia="ru-RU"/>
        </w:rPr>
        <w:br/>
      </w:r>
      <w:bookmarkStart w:id="0" w:name="_GoBack"/>
      <w:r w:rsidRPr="00FD5488">
        <w:rPr>
          <w:rFonts w:ascii="Times New Roman" w:eastAsia="Times New Roman" w:hAnsi="Times New Roman" w:cs="Times New Roman"/>
          <w:b/>
          <w:color w:val="334059"/>
          <w:sz w:val="20"/>
          <w:szCs w:val="20"/>
          <w:lang w:eastAsia="ru-RU"/>
        </w:rPr>
        <w:t>В части работы ГИС «Независимый регистратор»</w:t>
      </w:r>
    </w:p>
    <w:p w:rsidR="00FD5488" w:rsidRPr="00FD5488" w:rsidRDefault="00FD5488" w:rsidP="00FD5488">
      <w:pPr>
        <w:shd w:val="clear" w:color="auto" w:fill="FFFFFF"/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 xml:space="preserve">Начиная с данной версии на промо-странице ГИС «Независимый регистратор» (далее – ГИС НР), размещенной на официальном сайте ЕИС, будет добавлена отдельная ссылка для скачивания видеоплеера. </w:t>
      </w: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lastRenderedPageBreak/>
        <w:t>Видеоплеер позволяет просматривать и выгружать фрагменты, записанные с помощью Плагина ГИС НР. Обращаем внимание, что при установке Плагина ГИС НР видеоплеер загружается автоматически.</w:t>
      </w:r>
    </w:p>
    <w:p w:rsidR="00FD5488" w:rsidRPr="00FD5488" w:rsidRDefault="00FD5488" w:rsidP="00FD54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</w:pPr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Подробно с информацией о работе функционала можно ознакомиться в материалах, размещенных на официальном сайте ЕИС в разделе </w:t>
      </w:r>
      <w:hyperlink r:id="rId10" w:history="1">
        <w:r w:rsidRPr="00FD5488">
          <w:rPr>
            <w:rFonts w:ascii="Times New Roman" w:eastAsia="Times New Roman" w:hAnsi="Times New Roman" w:cs="Times New Roman"/>
            <w:color w:val="0065DD"/>
            <w:sz w:val="20"/>
            <w:szCs w:val="20"/>
            <w:bdr w:val="none" w:sz="0" w:space="0" w:color="auto" w:frame="1"/>
            <w:lang w:eastAsia="ru-RU"/>
          </w:rPr>
          <w:t>«Дополнительная информация» - «Независимый регистратор»</w:t>
        </w:r>
      </w:hyperlink>
      <w:r w:rsidRPr="00FD5488">
        <w:rPr>
          <w:rFonts w:ascii="Times New Roman" w:eastAsia="Times New Roman" w:hAnsi="Times New Roman" w:cs="Times New Roman"/>
          <w:color w:val="334059"/>
          <w:sz w:val="20"/>
          <w:szCs w:val="20"/>
          <w:lang w:eastAsia="ru-RU"/>
        </w:rPr>
        <w:t>.</w:t>
      </w:r>
    </w:p>
    <w:bookmarkEnd w:id="0"/>
    <w:p w:rsidR="00ED1F9B" w:rsidRDefault="00ED1F9B"/>
    <w:sectPr w:rsidR="00ED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8"/>
    <w:rsid w:val="00ED1F9B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E73B8-29DD-4F8B-8167-361C4A07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D5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54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date">
    <w:name w:val="news__date"/>
    <w:basedOn w:val="a0"/>
    <w:rsid w:val="00FD5488"/>
  </w:style>
  <w:style w:type="character" w:customStyle="1" w:styleId="news-status">
    <w:name w:val="news-status"/>
    <w:basedOn w:val="a0"/>
    <w:rsid w:val="00FD5488"/>
  </w:style>
  <w:style w:type="character" w:customStyle="1" w:styleId="text">
    <w:name w:val="text"/>
    <w:basedOn w:val="a0"/>
    <w:rsid w:val="00FD5488"/>
  </w:style>
  <w:style w:type="paragraph" w:styleId="a3">
    <w:name w:val="Normal (Web)"/>
    <w:basedOn w:val="a"/>
    <w:uiPriority w:val="99"/>
    <w:semiHidden/>
    <w:unhideWhenUsed/>
    <w:rsid w:val="00FD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5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5024">
          <w:marLeft w:val="0"/>
          <w:marRight w:val="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294">
          <w:marLeft w:val="0"/>
          <w:marRight w:val="0"/>
          <w:marTop w:val="0"/>
          <w:marBottom w:val="0"/>
          <w:divBdr>
            <w:top w:val="single" w:sz="6" w:space="0" w:color="E4E7F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main/public/document/view.html?sectionId=125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main/public/news/news_preview.html?newsId=32787" TargetMode="External"/><Relationship Id="rId10" Type="http://schemas.openxmlformats.org/officeDocument/2006/relationships/hyperlink" Target="https://zakupki.gov.ru/epz/main/public/document/view.html?sectionId=920" TargetMode="External"/><Relationship Id="rId4" Type="http://schemas.openxmlformats.org/officeDocument/2006/relationships/hyperlink" Target="https://zakupki.gov.ru/epz/main/public/news/news_preview.html?newsId=3278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2022-12-23T09:15:00Z</dcterms:created>
  <dcterms:modified xsi:type="dcterms:W3CDTF">2022-12-23T09:22:00Z</dcterms:modified>
</cp:coreProperties>
</file>